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6E" w:rsidRPr="00B0746E" w:rsidRDefault="00B0746E" w:rsidP="00B0746E">
      <w:pPr>
        <w:jc w:val="center"/>
        <w:rPr>
          <w:rStyle w:val="fontstyle01"/>
          <w:sz w:val="32"/>
          <w:szCs w:val="32"/>
        </w:rPr>
      </w:pPr>
      <w:bookmarkStart w:id="0" w:name="_GoBack"/>
      <w:bookmarkEnd w:id="0"/>
      <w:r w:rsidRPr="00B0746E">
        <w:rPr>
          <w:rStyle w:val="fontstyle01"/>
          <w:sz w:val="32"/>
          <w:szCs w:val="32"/>
        </w:rPr>
        <w:t>РЕКОМЕНДАЦИИ</w:t>
      </w:r>
      <w:r w:rsidR="00143CB9">
        <w:rPr>
          <w:rStyle w:val="fontstyle01"/>
          <w:sz w:val="32"/>
          <w:szCs w:val="32"/>
        </w:rPr>
        <w:t xml:space="preserve"> ПРАКТИЧЕСКОГО ПСИХОЛОГА</w:t>
      </w:r>
      <w:r w:rsidRPr="00B0746E">
        <w:rPr>
          <w:b/>
          <w:bCs/>
          <w:color w:val="FF0000"/>
          <w:sz w:val="32"/>
          <w:szCs w:val="32"/>
        </w:rPr>
        <w:br/>
      </w:r>
      <w:r w:rsidRPr="00B0746E">
        <w:rPr>
          <w:rStyle w:val="fontstyle01"/>
          <w:sz w:val="32"/>
          <w:szCs w:val="32"/>
        </w:rPr>
        <w:t>куратору группы по работе с «трудными» подростками</w:t>
      </w:r>
    </w:p>
    <w:p w:rsidR="00864386" w:rsidRPr="00B0746E" w:rsidRDefault="00B0746E" w:rsidP="00B0746E">
      <w:pPr>
        <w:rPr>
          <w:sz w:val="32"/>
          <w:szCs w:val="32"/>
        </w:rPr>
      </w:pP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В конфликтных ситуациях не стараться одержать победу любой ценой — мы тоже имеем право менять взгляды, мы не гарантированы от ошибок, кое в чем можем и уступить.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Действовать только тактическим маневром и никогда — прямой атакой. Выслушивать все, не реагируя тотчас же, и только потом, выбрав подходящий момент, без раздражения высказать свое мнение вносящее поправки в услышанное. Вскрывать причины неправильных взглядов подростка, показывать, в чем ошибочность его рассуждении, и таким путем развивать и направлять его мыслительный процесс, обеспечивая необходимыми источниками.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Быть самокритичными, принципиальными, стараться настолько укрепить доверие молодого человека, чтобы он делился с нами своими возможными неприятностями.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Не ставить на подростке крест, ведь его обостренное самолюбие и социальная поза возникли именно вследствие предыдущих социальных сбоев, которые постоянно напоминают о себе и подпитывают нежелательное поведение.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Не пытаться загнать подростка в угол, поставить в затруднительное положение. Не прибегать к физическому наказанию.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Требуя что-то от подростка, нельзя торговаться.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Стараться соблюдать принцип А. С. Макаренко: чем больше мы уважаем человека, тем выше наши требования к нему.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>Уметь смеяться. Раскрывать подросткам особенности их личности и приемлемые для них черты нашей личности.</w:t>
      </w:r>
      <w:r w:rsidRPr="00B0746E">
        <w:rPr>
          <w:color w:val="000000"/>
          <w:sz w:val="32"/>
          <w:szCs w:val="32"/>
        </w:rPr>
        <w:br/>
      </w:r>
      <w:r w:rsidRPr="00B0746E">
        <w:rPr>
          <w:rStyle w:val="fontstyle21"/>
          <w:sz w:val="32"/>
          <w:szCs w:val="32"/>
        </w:rPr>
        <w:sym w:font="Symbol" w:char="F0B7"/>
      </w:r>
      <w:r w:rsidRPr="00B0746E">
        <w:rPr>
          <w:rStyle w:val="fontstyle21"/>
          <w:sz w:val="32"/>
          <w:szCs w:val="32"/>
        </w:rPr>
        <w:t></w:t>
      </w:r>
      <w:r w:rsidRPr="00B0746E">
        <w:rPr>
          <w:rStyle w:val="fontstyle31"/>
          <w:sz w:val="32"/>
          <w:szCs w:val="32"/>
        </w:rPr>
        <w:t xml:space="preserve">В личных беседах усиливать целенаправленную жизненную ориентацию подростков и развивать их идеал </w:t>
      </w:r>
      <w:r w:rsidRPr="00B0746E">
        <w:rPr>
          <w:rStyle w:val="fontstyle01"/>
          <w:color w:val="000000"/>
          <w:sz w:val="32"/>
          <w:szCs w:val="32"/>
        </w:rPr>
        <w:t>Я</w:t>
      </w:r>
      <w:r w:rsidRPr="00B0746E">
        <w:rPr>
          <w:rStyle w:val="fontstyle31"/>
          <w:sz w:val="32"/>
          <w:szCs w:val="32"/>
        </w:rPr>
        <w:t>.</w:t>
      </w:r>
    </w:p>
    <w:sectPr w:rsidR="00864386" w:rsidRPr="00B0746E" w:rsidSect="00B0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46E"/>
    <w:rsid w:val="00143CB9"/>
    <w:rsid w:val="006D4ECF"/>
    <w:rsid w:val="0076224F"/>
    <w:rsid w:val="00864386"/>
    <w:rsid w:val="00B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8348D-59E9-4DA7-AA25-B82625DE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746E"/>
    <w:rPr>
      <w:rFonts w:ascii="Times New Roman" w:hAnsi="Times New Roman" w:cs="Times New Roman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a0"/>
    <w:rsid w:val="00B074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074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5</cp:revision>
  <dcterms:created xsi:type="dcterms:W3CDTF">2019-05-24T07:44:00Z</dcterms:created>
  <dcterms:modified xsi:type="dcterms:W3CDTF">2020-03-26T13:14:00Z</dcterms:modified>
</cp:coreProperties>
</file>